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C5" w:rsidRPr="009A1C5B" w:rsidRDefault="009463F4" w:rsidP="00B22EC5">
      <w:pPr>
        <w:framePr w:w="3969" w:h="1701" w:wrap="notBeside" w:vAnchor="page" w:hAnchor="margin" w:x="5104" w:y="2779" w:anchorLock="1"/>
        <w:spacing w:line="480" w:lineRule="auto"/>
        <w:rPr>
          <w:rFonts w:ascii="Calibri" w:hAnsi="Calibri" w:cs="Calibri"/>
          <w:sz w:val="22"/>
          <w:szCs w:val="22"/>
        </w:rPr>
      </w:pPr>
      <w:r w:rsidRPr="009A1C5B">
        <w:rPr>
          <w:rFonts w:ascii="Calibri" w:hAnsi="Calibri" w:cs="Calibri"/>
          <w:sz w:val="22"/>
          <w:szCs w:val="22"/>
        </w:rPr>
        <w:t xml:space="preserve">Die Adresse des </w:t>
      </w:r>
      <w:r w:rsidR="002F74B8">
        <w:rPr>
          <w:rFonts w:ascii="Calibri" w:hAnsi="Calibri" w:cs="Calibri"/>
          <w:sz w:val="22"/>
          <w:szCs w:val="22"/>
        </w:rPr>
        <w:t>Inkassobüros</w:t>
      </w:r>
      <w:r w:rsidRPr="009A1C5B">
        <w:rPr>
          <w:rFonts w:ascii="Calibri" w:hAnsi="Calibri" w:cs="Calibri"/>
          <w:sz w:val="22"/>
          <w:szCs w:val="22"/>
        </w:rPr>
        <w:t xml:space="preserve"> hier eingeben</w:t>
      </w:r>
    </w:p>
    <w:p w:rsidR="00B22EC5" w:rsidRPr="009A1C5B" w:rsidRDefault="009463F4" w:rsidP="00B22EC5">
      <w:pPr>
        <w:framePr w:w="3969" w:h="1701" w:wrap="notBeside" w:vAnchor="page" w:hAnchor="margin" w:x="5104" w:y="2779" w:anchorLock="1"/>
        <w:spacing w:line="480" w:lineRule="auto"/>
        <w:rPr>
          <w:rFonts w:ascii="Calibri" w:hAnsi="Calibri" w:cs="Calibri"/>
          <w:sz w:val="22"/>
          <w:szCs w:val="22"/>
        </w:rPr>
      </w:pPr>
      <w:r w:rsidRPr="009A1C5B">
        <w:rPr>
          <w:rFonts w:ascii="Calibri" w:hAnsi="Calibri" w:cs="Calibri"/>
          <w:sz w:val="22"/>
          <w:szCs w:val="22"/>
        </w:rPr>
        <w:t xml:space="preserve"> </w:t>
      </w:r>
    </w:p>
    <w:p w:rsidR="00B22EC5" w:rsidRPr="00112760" w:rsidRDefault="009463F4" w:rsidP="009463F4">
      <w:pPr>
        <w:framePr w:w="3969" w:h="1701" w:wrap="notBeside" w:vAnchor="page" w:hAnchor="page" w:x="1475" w:y="852" w:anchorLock="1"/>
        <w:spacing w:line="480" w:lineRule="auto"/>
        <w:rPr>
          <w:rFonts w:ascii="Calibri" w:hAnsi="Calibri" w:cs="Calibri"/>
          <w:sz w:val="22"/>
          <w:szCs w:val="22"/>
        </w:rPr>
      </w:pPr>
      <w:r w:rsidRPr="00112760">
        <w:rPr>
          <w:rFonts w:ascii="Calibri" w:hAnsi="Calibri" w:cs="Calibri"/>
          <w:sz w:val="22"/>
          <w:szCs w:val="22"/>
        </w:rPr>
        <w:t>Ihre Adresse hier eingeben</w:t>
      </w:r>
    </w:p>
    <w:p w:rsidR="00B22EC5" w:rsidRPr="00112760" w:rsidRDefault="00B22EC5" w:rsidP="00B22EC5">
      <w:pPr>
        <w:pStyle w:val="Kopfzeile"/>
        <w:tabs>
          <w:tab w:val="clear" w:pos="4536"/>
          <w:tab w:val="clear" w:pos="9072"/>
        </w:tabs>
        <w:spacing w:line="320" w:lineRule="exact"/>
        <w:rPr>
          <w:rFonts w:ascii="Calibri" w:hAnsi="Calibri" w:cs="Calibri"/>
          <w:sz w:val="22"/>
          <w:szCs w:val="22"/>
        </w:rPr>
      </w:pPr>
    </w:p>
    <w:p w:rsidR="00B22EC5" w:rsidRPr="00112760" w:rsidRDefault="00B22EC5" w:rsidP="00B22EC5">
      <w:pPr>
        <w:pStyle w:val="Kopfzeile"/>
        <w:tabs>
          <w:tab w:val="clear" w:pos="4536"/>
          <w:tab w:val="clear" w:pos="9072"/>
        </w:tabs>
        <w:spacing w:line="320" w:lineRule="exact"/>
        <w:rPr>
          <w:rFonts w:ascii="Calibri" w:hAnsi="Calibri" w:cs="Calibri"/>
          <w:sz w:val="22"/>
          <w:szCs w:val="22"/>
        </w:rPr>
      </w:pPr>
    </w:p>
    <w:p w:rsidR="00B22EC5" w:rsidRPr="00112760" w:rsidRDefault="00B22EC5" w:rsidP="00B22EC5">
      <w:pPr>
        <w:pStyle w:val="Kopfzeile"/>
        <w:tabs>
          <w:tab w:val="clear" w:pos="4536"/>
          <w:tab w:val="clear" w:pos="9072"/>
        </w:tabs>
        <w:spacing w:line="320" w:lineRule="exact"/>
        <w:rPr>
          <w:rFonts w:ascii="Calibri" w:hAnsi="Calibri" w:cs="Calibri"/>
          <w:sz w:val="22"/>
          <w:szCs w:val="22"/>
        </w:rPr>
      </w:pPr>
      <w:r w:rsidRPr="00112760">
        <w:rPr>
          <w:rFonts w:ascii="Calibri" w:hAnsi="Calibri" w:cs="Calibri"/>
          <w:sz w:val="22"/>
          <w:szCs w:val="22"/>
        </w:rPr>
        <w:t>……………………… , den ………………..</w:t>
      </w:r>
    </w:p>
    <w:p w:rsidR="00B22EC5" w:rsidRPr="00112760" w:rsidRDefault="00B22EC5" w:rsidP="00B22EC5">
      <w:pPr>
        <w:rPr>
          <w:rFonts w:ascii="Calibri" w:hAnsi="Calibri" w:cs="Calibri"/>
          <w:sz w:val="22"/>
          <w:szCs w:val="22"/>
        </w:rPr>
      </w:pPr>
    </w:p>
    <w:p w:rsidR="00B22EC5" w:rsidRPr="00112760" w:rsidRDefault="00B22EC5" w:rsidP="00B22EC5">
      <w:pPr>
        <w:rPr>
          <w:rFonts w:ascii="Calibri" w:hAnsi="Calibri" w:cs="Calibri"/>
          <w:sz w:val="22"/>
          <w:szCs w:val="22"/>
        </w:rPr>
      </w:pPr>
    </w:p>
    <w:p w:rsidR="00B22EC5" w:rsidRPr="00112760" w:rsidRDefault="00B22EC5" w:rsidP="00B22EC5">
      <w:pPr>
        <w:shd w:val="clear" w:color="auto" w:fill="F3F3F3"/>
        <w:rPr>
          <w:rFonts w:ascii="Calibri" w:hAnsi="Calibri" w:cs="Calibri"/>
          <w:bCs/>
          <w:sz w:val="22"/>
          <w:szCs w:val="22"/>
        </w:rPr>
      </w:pPr>
      <w:r w:rsidRPr="00112760">
        <w:rPr>
          <w:rFonts w:ascii="Calibri" w:hAnsi="Calibri" w:cs="Calibri"/>
          <w:bCs/>
          <w:sz w:val="22"/>
          <w:szCs w:val="22"/>
        </w:rPr>
        <w:t>Betrifft:</w:t>
      </w:r>
      <w:r w:rsidR="00D25E23" w:rsidRPr="00112760">
        <w:rPr>
          <w:rFonts w:ascii="Calibri" w:hAnsi="Calibri" w:cs="Calibri"/>
          <w:bCs/>
          <w:sz w:val="22"/>
          <w:szCs w:val="22"/>
        </w:rPr>
        <w:t xml:space="preserve"> </w:t>
      </w:r>
      <w:r w:rsidR="002F74B8">
        <w:rPr>
          <w:rFonts w:ascii="Calibri" w:hAnsi="Calibri" w:cs="Calibri"/>
          <w:bCs/>
          <w:sz w:val="22"/>
          <w:szCs w:val="22"/>
        </w:rPr>
        <w:t xml:space="preserve"> </w:t>
      </w:r>
    </w:p>
    <w:p w:rsidR="00B22EC5" w:rsidRPr="00112760" w:rsidRDefault="00B22EC5" w:rsidP="00B22EC5">
      <w:pPr>
        <w:shd w:val="clear" w:color="auto" w:fill="F3F3F3"/>
        <w:rPr>
          <w:rFonts w:ascii="Calibri" w:hAnsi="Calibri" w:cs="Calibri"/>
          <w:b/>
          <w:sz w:val="22"/>
          <w:szCs w:val="22"/>
        </w:rPr>
      </w:pPr>
      <w:r w:rsidRPr="00112760">
        <w:rPr>
          <w:rFonts w:ascii="Calibri" w:hAnsi="Calibri" w:cs="Calibri"/>
          <w:bCs/>
          <w:sz w:val="22"/>
          <w:szCs w:val="22"/>
        </w:rPr>
        <w:t xml:space="preserve"> </w:t>
      </w:r>
      <w:r w:rsidRPr="00112760">
        <w:rPr>
          <w:rFonts w:ascii="Calibri" w:hAnsi="Calibri" w:cs="Calibri"/>
          <w:b/>
          <w:sz w:val="22"/>
          <w:szCs w:val="22"/>
        </w:rPr>
        <w:t xml:space="preserve">                               …</w:t>
      </w:r>
      <w:r w:rsidR="00112760">
        <w:rPr>
          <w:rFonts w:ascii="Calibri" w:hAnsi="Calibri" w:cs="Calibri"/>
          <w:b/>
          <w:sz w:val="22"/>
          <w:szCs w:val="22"/>
        </w:rPr>
        <w:t>…………..</w:t>
      </w:r>
      <w:r w:rsidRPr="00112760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</w:t>
      </w:r>
      <w:r w:rsidR="009165D6" w:rsidRPr="00112760">
        <w:rPr>
          <w:rFonts w:ascii="Calibri" w:hAnsi="Calibri" w:cs="Calibri"/>
          <w:b/>
          <w:sz w:val="22"/>
          <w:szCs w:val="22"/>
        </w:rPr>
        <w:t>…………</w:t>
      </w:r>
      <w:r w:rsidRPr="00112760">
        <w:rPr>
          <w:rFonts w:ascii="Calibri" w:hAnsi="Calibri" w:cs="Calibri"/>
          <w:b/>
          <w:sz w:val="22"/>
          <w:szCs w:val="22"/>
        </w:rPr>
        <w:t>………………</w:t>
      </w:r>
    </w:p>
    <w:p w:rsidR="00B22EC5" w:rsidRPr="00112760" w:rsidRDefault="00B22EC5" w:rsidP="00B22EC5">
      <w:pPr>
        <w:rPr>
          <w:rFonts w:ascii="Calibri" w:hAnsi="Calibri" w:cs="Calibri"/>
          <w:sz w:val="22"/>
          <w:szCs w:val="22"/>
        </w:rPr>
      </w:pPr>
    </w:p>
    <w:p w:rsidR="00B22EC5" w:rsidRPr="00112760" w:rsidRDefault="00B22EC5" w:rsidP="00B22EC5">
      <w:pPr>
        <w:rPr>
          <w:rFonts w:ascii="Calibri" w:hAnsi="Calibri" w:cs="Calibri"/>
          <w:sz w:val="22"/>
          <w:szCs w:val="22"/>
        </w:rPr>
      </w:pPr>
    </w:p>
    <w:p w:rsidR="00B22EC5" w:rsidRPr="00D10D9D" w:rsidRDefault="00B22EC5" w:rsidP="00B22EC5">
      <w:pPr>
        <w:rPr>
          <w:rFonts w:asciiTheme="minorHAnsi" w:hAnsiTheme="minorHAnsi" w:cstheme="minorHAnsi"/>
          <w:sz w:val="22"/>
          <w:szCs w:val="22"/>
        </w:rPr>
      </w:pPr>
      <w:r w:rsidRPr="00D10D9D">
        <w:rPr>
          <w:rFonts w:asciiTheme="minorHAnsi" w:hAnsiTheme="minorHAnsi" w:cstheme="minorHAnsi"/>
          <w:sz w:val="22"/>
          <w:szCs w:val="22"/>
        </w:rPr>
        <w:t>Sehr geehrte Damen und Herren</w:t>
      </w:r>
    </w:p>
    <w:p w:rsidR="002F74B8" w:rsidRPr="00D10D9D" w:rsidRDefault="002F74B8" w:rsidP="002F74B8">
      <w:pPr>
        <w:rPr>
          <w:rFonts w:asciiTheme="minorHAnsi" w:hAnsiTheme="minorHAnsi" w:cstheme="minorHAnsi"/>
          <w:sz w:val="22"/>
          <w:szCs w:val="22"/>
        </w:rPr>
      </w:pPr>
    </w:p>
    <w:p w:rsidR="002F74B8" w:rsidRPr="00D10D9D" w:rsidRDefault="00D10D9D" w:rsidP="002F74B8">
      <w:pPr>
        <w:rPr>
          <w:rFonts w:asciiTheme="minorHAnsi" w:hAnsiTheme="minorHAnsi" w:cstheme="minorHAnsi"/>
          <w:sz w:val="22"/>
          <w:szCs w:val="22"/>
        </w:rPr>
      </w:pPr>
      <w:r w:rsidRPr="00D10D9D">
        <w:rPr>
          <w:rFonts w:asciiTheme="minorHAnsi" w:hAnsiTheme="minorHAnsi" w:cstheme="minorHAnsi"/>
          <w:sz w:val="22"/>
          <w:szCs w:val="22"/>
        </w:rPr>
        <w:t xml:space="preserve">Bei Ihrer Forderung bestreite ich den von Ihnen geltend gemachten Schaden, der den vereinbarten Verzugszins übersteigt sowie alle Gebühren </w:t>
      </w:r>
      <w:bookmarkStart w:id="0" w:name="_GoBack"/>
      <w:bookmarkEnd w:id="0"/>
      <w:r w:rsidR="002F74B8" w:rsidRPr="00D10D9D">
        <w:rPr>
          <w:rFonts w:asciiTheme="minorHAnsi" w:hAnsiTheme="minorHAnsi" w:cstheme="minorHAnsi"/>
          <w:sz w:val="22"/>
          <w:szCs w:val="22"/>
        </w:rPr>
        <w:t xml:space="preserve">wie Verzugsschaden, Teilzahlungszuschläge und Bonitätsprüfung. </w:t>
      </w:r>
    </w:p>
    <w:p w:rsidR="00D269FE" w:rsidRPr="00D10D9D" w:rsidRDefault="00D269FE" w:rsidP="002F74B8">
      <w:pPr>
        <w:rPr>
          <w:rFonts w:asciiTheme="minorHAnsi" w:hAnsiTheme="minorHAnsi" w:cstheme="minorHAnsi"/>
          <w:sz w:val="22"/>
          <w:szCs w:val="22"/>
        </w:rPr>
      </w:pPr>
    </w:p>
    <w:p w:rsidR="002F74B8" w:rsidRPr="00D10D9D" w:rsidRDefault="002F74B8" w:rsidP="002A046E">
      <w:pPr>
        <w:rPr>
          <w:rFonts w:asciiTheme="minorHAnsi" w:hAnsiTheme="minorHAnsi" w:cstheme="minorHAnsi"/>
          <w:sz w:val="22"/>
          <w:szCs w:val="22"/>
        </w:rPr>
      </w:pPr>
      <w:r w:rsidRPr="00D10D9D">
        <w:rPr>
          <w:rFonts w:asciiTheme="minorHAnsi" w:hAnsiTheme="minorHAnsi" w:cstheme="minorHAnsi"/>
          <w:sz w:val="22"/>
          <w:szCs w:val="22"/>
        </w:rPr>
        <w:t xml:space="preserve">Der Verzugsschaden nach Art. 106 OR ist nur soweit zusätzlich zu den gesetzlich geschuldeten Verzugszinsen gemäss Art. 104 OR </w:t>
      </w:r>
      <w:r w:rsidR="004418B7" w:rsidRPr="00D10D9D">
        <w:rPr>
          <w:rFonts w:asciiTheme="minorHAnsi" w:hAnsiTheme="minorHAnsi" w:cstheme="minorHAnsi"/>
          <w:sz w:val="22"/>
          <w:szCs w:val="22"/>
        </w:rPr>
        <w:t>geschuldet</w:t>
      </w:r>
      <w:r w:rsidR="00A249CC" w:rsidRPr="00D10D9D">
        <w:rPr>
          <w:rFonts w:asciiTheme="minorHAnsi" w:hAnsiTheme="minorHAnsi" w:cstheme="minorHAnsi"/>
          <w:sz w:val="22"/>
          <w:szCs w:val="22"/>
        </w:rPr>
        <w:t>, wenn er</w:t>
      </w:r>
      <w:r w:rsidR="00D269FE" w:rsidRPr="00D10D9D">
        <w:rPr>
          <w:rFonts w:asciiTheme="minorHAnsi" w:hAnsiTheme="minorHAnsi" w:cstheme="minorHAnsi"/>
          <w:sz w:val="22"/>
          <w:szCs w:val="22"/>
        </w:rPr>
        <w:t xml:space="preserve"> nicht mit dem Verzugszins gedeckt werden kann</w:t>
      </w:r>
      <w:r w:rsidRPr="00D10D9D">
        <w:rPr>
          <w:rFonts w:asciiTheme="minorHAnsi" w:hAnsiTheme="minorHAnsi" w:cstheme="minorHAnsi"/>
          <w:sz w:val="22"/>
          <w:szCs w:val="22"/>
        </w:rPr>
        <w:t>.</w:t>
      </w:r>
      <w:r w:rsidR="00B25D6A" w:rsidRPr="00D10D9D">
        <w:rPr>
          <w:rFonts w:asciiTheme="minorHAnsi" w:hAnsiTheme="minorHAnsi" w:cstheme="minorHAnsi"/>
          <w:sz w:val="22"/>
          <w:szCs w:val="22"/>
        </w:rPr>
        <w:t xml:space="preserve"> Ein höherer Verzugsschaden gemäss Art. 106 OR muss vom Gläubiger nachgewiesen werden</w:t>
      </w:r>
      <w:r w:rsidR="002A046E" w:rsidRPr="00D10D9D">
        <w:rPr>
          <w:rFonts w:asciiTheme="minorHAnsi" w:hAnsiTheme="minorHAnsi" w:cstheme="minorHAnsi"/>
          <w:sz w:val="22"/>
          <w:szCs w:val="22"/>
        </w:rPr>
        <w:t>, der Gläubiger trägt die Beweislast (Art. 106 OR in Verbindung mit Art. 8 ZGB; BGE 117 II</w:t>
      </w:r>
      <w:r w:rsidR="00916630" w:rsidRPr="00D10D9D">
        <w:rPr>
          <w:rFonts w:asciiTheme="minorHAnsi" w:hAnsiTheme="minorHAnsi" w:cstheme="minorHAnsi"/>
          <w:sz w:val="22"/>
          <w:szCs w:val="22"/>
        </w:rPr>
        <w:t xml:space="preserve"> 258 Erw. 2b</w:t>
      </w:r>
      <w:r w:rsidR="00D10D9D">
        <w:rPr>
          <w:rStyle w:val="Kommentarzeichen"/>
          <w:rFonts w:asciiTheme="minorHAnsi" w:hAnsiTheme="minorHAnsi" w:cstheme="minorHAnsi"/>
          <w:sz w:val="22"/>
          <w:szCs w:val="22"/>
        </w:rPr>
        <w:t>)</w:t>
      </w:r>
      <w:r w:rsidR="002A046E" w:rsidRPr="00D10D9D">
        <w:rPr>
          <w:rFonts w:asciiTheme="minorHAnsi" w:hAnsiTheme="minorHAnsi" w:cstheme="minorHAnsi"/>
          <w:sz w:val="22"/>
          <w:szCs w:val="22"/>
        </w:rPr>
        <w:t>.</w:t>
      </w:r>
    </w:p>
    <w:p w:rsidR="002F74B8" w:rsidRPr="00D10D9D" w:rsidRDefault="002F74B8" w:rsidP="002F74B8">
      <w:pPr>
        <w:rPr>
          <w:rFonts w:asciiTheme="minorHAnsi" w:hAnsiTheme="minorHAnsi" w:cstheme="minorHAnsi"/>
          <w:sz w:val="22"/>
          <w:szCs w:val="22"/>
        </w:rPr>
      </w:pPr>
    </w:p>
    <w:p w:rsidR="002F74B8" w:rsidRPr="00D10D9D" w:rsidRDefault="00D10D9D" w:rsidP="002F74B8">
      <w:pPr>
        <w:rPr>
          <w:rFonts w:asciiTheme="minorHAnsi" w:hAnsiTheme="minorHAnsi" w:cstheme="minorHAnsi"/>
          <w:sz w:val="22"/>
          <w:szCs w:val="22"/>
        </w:rPr>
      </w:pPr>
      <w:r w:rsidRPr="00D10D9D">
        <w:rPr>
          <w:rFonts w:asciiTheme="minorHAnsi" w:hAnsiTheme="minorHAnsi" w:cstheme="minorHAnsi"/>
          <w:sz w:val="22"/>
          <w:szCs w:val="22"/>
        </w:rPr>
        <w:t>Ich werde die mir in Rechnung gestellte ursprüngliche Grundforderung und Zinsen inklusive Verzugszinsen und Mahnspesen begleichen</w:t>
      </w:r>
      <w:r w:rsidRPr="00D10D9D">
        <w:rPr>
          <w:rFonts w:asciiTheme="minorHAnsi" w:hAnsiTheme="minorHAnsi" w:cstheme="minorHAnsi"/>
          <w:sz w:val="22"/>
          <w:szCs w:val="22"/>
        </w:rPr>
        <w:t>.</w:t>
      </w:r>
    </w:p>
    <w:p w:rsidR="002F74B8" w:rsidRPr="00D10D9D" w:rsidRDefault="002F74B8" w:rsidP="002F74B8">
      <w:pPr>
        <w:rPr>
          <w:rFonts w:asciiTheme="minorHAnsi" w:hAnsiTheme="minorHAnsi" w:cstheme="minorHAnsi"/>
          <w:sz w:val="22"/>
          <w:szCs w:val="22"/>
        </w:rPr>
      </w:pPr>
      <w:r w:rsidRPr="00D10D9D">
        <w:rPr>
          <w:rFonts w:asciiTheme="minorHAnsi" w:hAnsiTheme="minorHAnsi" w:cstheme="minorHAnsi"/>
          <w:sz w:val="22"/>
          <w:szCs w:val="22"/>
        </w:rPr>
        <w:t>Bei einer Betreibung werde ich Teilrechtsvorschlag erheben, wenn Sie die zusätzlichen Kosten ebenfalls in Betreibung setzen.</w:t>
      </w:r>
    </w:p>
    <w:p w:rsidR="002F74B8" w:rsidRPr="00D10D9D" w:rsidRDefault="002F74B8" w:rsidP="002F74B8">
      <w:pPr>
        <w:rPr>
          <w:rFonts w:asciiTheme="minorHAnsi" w:hAnsiTheme="minorHAnsi" w:cstheme="minorHAnsi"/>
          <w:sz w:val="22"/>
          <w:szCs w:val="22"/>
        </w:rPr>
      </w:pPr>
    </w:p>
    <w:p w:rsidR="002F74B8" w:rsidRPr="00D10D9D" w:rsidRDefault="002F74B8" w:rsidP="002F74B8">
      <w:pPr>
        <w:rPr>
          <w:rFonts w:asciiTheme="minorHAnsi" w:hAnsiTheme="minorHAnsi" w:cstheme="minorHAnsi"/>
          <w:sz w:val="22"/>
          <w:szCs w:val="22"/>
        </w:rPr>
      </w:pPr>
      <w:r w:rsidRPr="00D10D9D">
        <w:rPr>
          <w:rFonts w:asciiTheme="minorHAnsi" w:hAnsiTheme="minorHAnsi" w:cstheme="minorHAnsi"/>
          <w:sz w:val="22"/>
          <w:szCs w:val="22"/>
        </w:rPr>
        <w:t xml:space="preserve">Mit freundlichen Grüssen </w:t>
      </w:r>
    </w:p>
    <w:p w:rsidR="00B22EC5" w:rsidRPr="00112760" w:rsidRDefault="00B22EC5" w:rsidP="002F74B8">
      <w:pPr>
        <w:rPr>
          <w:rFonts w:ascii="Calibri" w:hAnsi="Calibri" w:cs="Calibri"/>
          <w:sz w:val="22"/>
          <w:szCs w:val="22"/>
        </w:rPr>
      </w:pPr>
    </w:p>
    <w:sectPr w:rsidR="00B22EC5" w:rsidRPr="001127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0A"/>
    <w:rsid w:val="0005470D"/>
    <w:rsid w:val="000B0346"/>
    <w:rsid w:val="000E3BE1"/>
    <w:rsid w:val="000E53CD"/>
    <w:rsid w:val="00112760"/>
    <w:rsid w:val="00167363"/>
    <w:rsid w:val="00202D83"/>
    <w:rsid w:val="0022342A"/>
    <w:rsid w:val="002732D8"/>
    <w:rsid w:val="002A046E"/>
    <w:rsid w:val="002F74B8"/>
    <w:rsid w:val="00344956"/>
    <w:rsid w:val="0043740A"/>
    <w:rsid w:val="004418B7"/>
    <w:rsid w:val="00517E57"/>
    <w:rsid w:val="005C4E55"/>
    <w:rsid w:val="0075290F"/>
    <w:rsid w:val="008A2571"/>
    <w:rsid w:val="008B407C"/>
    <w:rsid w:val="008E2D4D"/>
    <w:rsid w:val="009165D6"/>
    <w:rsid w:val="00916630"/>
    <w:rsid w:val="009463F4"/>
    <w:rsid w:val="009A1C5B"/>
    <w:rsid w:val="00A170D3"/>
    <w:rsid w:val="00A249CC"/>
    <w:rsid w:val="00B22EC5"/>
    <w:rsid w:val="00B25D6A"/>
    <w:rsid w:val="00BA596E"/>
    <w:rsid w:val="00C24C8F"/>
    <w:rsid w:val="00CA24F9"/>
    <w:rsid w:val="00D10D9D"/>
    <w:rsid w:val="00D25E23"/>
    <w:rsid w:val="00D269FE"/>
    <w:rsid w:val="00D70363"/>
    <w:rsid w:val="00DB5B58"/>
    <w:rsid w:val="00DB7A9A"/>
    <w:rsid w:val="00DD0B3B"/>
    <w:rsid w:val="00E0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42D51DC6"/>
  <w15:chartTrackingRefBased/>
  <w15:docId w15:val="{0DCC65C6-E589-4551-812B-B694AAD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3CD"/>
    <w:pPr>
      <w:overflowPunct w:val="0"/>
      <w:autoSpaceDE w:val="0"/>
      <w:autoSpaceDN w:val="0"/>
      <w:adjustRightInd w:val="0"/>
    </w:pPr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22EC5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de-CH"/>
    </w:rPr>
  </w:style>
  <w:style w:type="paragraph" w:styleId="Sprechblasentext">
    <w:name w:val="Balloon Text"/>
    <w:basedOn w:val="Standard"/>
    <w:semiHidden/>
    <w:rsid w:val="00B22EC5"/>
    <w:rPr>
      <w:rFonts w:ascii="Tahoma" w:hAnsi="Tahoma" w:cs="Tahoma"/>
      <w:sz w:val="16"/>
      <w:szCs w:val="16"/>
    </w:rPr>
  </w:style>
  <w:style w:type="paragraph" w:customStyle="1" w:styleId="briefbs">
    <w:name w:val="briefbs"/>
    <w:basedOn w:val="Standard"/>
    <w:rsid w:val="00DB5B58"/>
    <w:pPr>
      <w:tabs>
        <w:tab w:val="left" w:pos="5387"/>
      </w:tabs>
      <w:spacing w:line="240" w:lineRule="atLeast"/>
      <w:ind w:left="567" w:right="284"/>
      <w:jc w:val="both"/>
      <w:textAlignment w:val="baseline"/>
    </w:pPr>
    <w:rPr>
      <w:sz w:val="22"/>
    </w:rPr>
  </w:style>
  <w:style w:type="character" w:styleId="Kommentarzeichen">
    <w:name w:val="annotation reference"/>
    <w:uiPriority w:val="99"/>
    <w:semiHidden/>
    <w:unhideWhenUsed/>
    <w:rsid w:val="00916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6630"/>
  </w:style>
  <w:style w:type="character" w:customStyle="1" w:styleId="KommentartextZchn">
    <w:name w:val="Kommentartext Zchn"/>
    <w:link w:val="Kommentartext"/>
    <w:uiPriority w:val="99"/>
    <w:semiHidden/>
    <w:rsid w:val="00916630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66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6630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Basel,</vt:lpstr>
    </vt:vector>
  </TitlesOfParts>
  <Company>Budget- und Schuldenberatung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Basel,</dc:title>
  <dc:subject/>
  <dc:creator>B.Schwer</dc:creator>
  <cp:keywords/>
  <dc:description/>
  <cp:lastModifiedBy>Agnes Würsch</cp:lastModifiedBy>
  <cp:revision>2</cp:revision>
  <cp:lastPrinted>2003-05-16T13:25:00Z</cp:lastPrinted>
  <dcterms:created xsi:type="dcterms:W3CDTF">2019-11-03T14:26:00Z</dcterms:created>
  <dcterms:modified xsi:type="dcterms:W3CDTF">2019-11-03T14:26:00Z</dcterms:modified>
</cp:coreProperties>
</file>